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bookmarkStart w:id="0" w:name="_GoBack"/>
            <w:r>
              <w:rPr>
                <w:rFonts w:ascii="宋体" w:hAnsi="宋体" w:eastAsia="宋体" w:cs="宋体"/>
                <w:b/>
                <w:sz w:val="52"/>
              </w:rPr>
              <w:t>2022年度扬州文化艺术学校单位预算公开</w:t>
            </w:r>
          </w:p>
        </w:tc>
      </w:tr>
      <w:bookmarkEnd w:id="0"/>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服务地方经济社会发展，服务地方“非遗”传承人培养，为地方培养高素质的中等文化艺术人才；二是承接地方各项重大接待交流演出，传承展示辐射扬州文化；三是发挥艺术教育资源优势，承担社会艺术培训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本单位内设机构包括：办公室、督导室、教务处、学生处、后勤处、计财处、招生就业办公室、教研室、创培部、戏曲科、舞蹈科、音乐科、美术科、基础教学科。本单位无下属单位。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1.以政治建设为统领，全面加强学校党的建设工作，进一步深化党史学习教育成果，认真组织党的二十大精神学习工作。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2.巩固“江苏省优质特色职业学校”创建成果，合理利用创建补助资金，在校园绿化、学校文化建设、教学设施配备、名家名师聘请、教师培训提高等方面进行重点投入，进一步改善外在形象，提升内涵品质。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3.保质保量完成年度招生任务，尤其是做好非遗传承人扬剧专业补充招生工作，确保项目顺利实施。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4.坚持立德树人，全面加强学生管理工作，强化班主任队伍建设，适当提高班主任待遇，深化文明校园创建成果。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5.加强教学管理，提高课堂效率，进一步强化技能训练，力争在江苏省职业院校技能大赛中再创佳绩。</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6.加强党风廉政和师德师风建设，积极倡导廉洁奉公、廉洁从教，打造风清气正的校园环境。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7.加强文艺产品的创作、排练和演出工作，服务市委市政府重大活动，服务社会，服务基层，持续做好“三带研修”工作。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8.推进教师、班主任、行政管理人员岗位考核，完善考核办法，全面加强学校各项基础性管理工作。</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扬州文化艺术学校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扬州文化艺术学校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2,585.25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2,171.65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413.60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2,585.25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2,585.25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2,585.25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2,585.25</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2,585.25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2,585.25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2,585.25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210007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扬州文化艺术学校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2,585.25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2,585.25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2,585.25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2,585.25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2,091.31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2,166.15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2,166.15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进修及培训</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培训支出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扬州文化艺术学校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2,585.25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2,585.25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2,585.25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2,171.65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413.60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2,585.25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2,585.25</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2,585.25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2,091.31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1,895.67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195.64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2,171.65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1,482.07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195.64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2,166.15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1,672.21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1,482.07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190.14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中等职业教育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2,166.15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1,672.21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1,482.07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190.14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进修及培训</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培训支出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扬州文化艺术学校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2,091.31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1,895.67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1,301.30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1,288.80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234.98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183.14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584.18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2,585.25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2,091.31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1,895.67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1,482.07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2,166.15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1,482.07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190.14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中等职业教育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2,166.15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1,482.07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190.14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493.94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进修及培训</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2,091.31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1,895.67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1,301.30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1,288.80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234.98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183.14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584.18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扬州文化艺术学校</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扬州文化艺术学校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机动车保险服务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单位运行管理费用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bl>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扬州文化艺术学校2022年度收入、支出预算总计2,585.25万元，与上年相比收、支预算总计各增加51.27万元，增长2.02%。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（一）收入预算总计2,585.25万元。包括：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1．本年收入合计2,585.25万元。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（1）一般公共预算拨款收入2,585.25万元，与上年相比增加51.27万元，增长2.02%。主要原因是增加了人员及公用经费。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（二）支出预算总计2,585.25万元。包括：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1．本年支出合计2,585.25万元。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（1）教育支出（类）支出2,171.65万元，主要用于人员经费支出和日常公用支出及项目支出。与上年相比增加4.54万元，增长0.21%。主要原因是增加了人员及公用经费。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（2）住房保障支出（类）支出413.6万元，主要用于在职和退休人员提租补贴、住房补贴和公积金支出。与上年相比增加46.73万元，增长12.74%。主要原因是提租补贴、购房补贴及住房公积金的基数调整及新增人员。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扬州文化艺术学校2022年收入预算合计2,585.25万元，包括本年收入2,585.25万元，上年结转结余0万元。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本年一般公共预算收入2,585.25万元，占100%；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扬州文化艺术学校2022年支出预算合计2,585.25万元，其中：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基本支出2,091.31万元，占80.89%；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项目支出493.94万元，占19.11%；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扬州文化艺术学校2022年度财政拨款收、支总预算2,585.25万元。与上年相比，财政拨款收、支总计各增加51.27万元，增长2.02%。主要原因是增加了人员及公用经费。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扬州文化艺术学校2022年财政拨款预算支出2,585.25万元，占本年支出合计的100%。与上年相比，财政拨款支出增加51.27万元，增长2.02%。主要原因是增加了人员及公用经费。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1.职业教育（款）中等职业教育（项）支出2,166.15万元，与上年相比增加4.54万元，增长0.21%。主要原因是增加了人员及公用经费。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2.进修及培训（款）培训支出（项）支出5.5万元，与上年预算数相同。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1.住房改革支出（款）住房公积金（项）支出120.7万元，与上年相比增加14.1万元，增长13.23%。主要原因是住房公积金的基数调整及新增人员。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2.住房改革支出（款）提租补贴（项）支出105.6万元，与上年相比增加5.21万元，增长5.19%。主要原因是提租补贴基数调整。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3.住房改革支出（款）购房补贴（项）支出187.3万元，与上年相比增加27.42万元，增长17.15%。主要原因是购房补贴基数调整及新增人员。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扬州文化艺术学校2022年度财政拨款基本支出预算2,091.31万元，其中：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1,895.67万元。主要包括：基本工资、津贴补贴、绩效工资、机关事业单位基本养老保险缴费、职业年金缴费、职工基本医疗保险缴费、其他社会保障缴费、住房公积金、其他工资福利支出、退休费、助学金、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（二）公用经费195.64万元。主要包括：办公费、咨询费、邮电费、差旅费、维修（护）费、会议费、培训费、公务接待费、劳务费、委托业务费、工会经费、福利费、其他商品和服务支出。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扬州文化艺术学校2022年一般公共预算财政拨款支出预算2,585.25万元，与上年相比增加51.27万元，增长2.02%。主要原因是增加了人员及公用经费。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扬州文化艺术学校2022年度一般公共预算财政拨款基本支出预算2,091.31万元，其中：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1,895.67万元。主要包括：基本工资、津贴补贴、绩效工资、机关事业单位基本养老保险缴费、职业年金缴费、职工基本医疗保险缴费、其他社会保障缴费、住房公积金、其他工资福利支出、退休费、助学金、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（二）公用经费195.64万元。主要包括：办公费、咨询费、邮电费、差旅费、维修（护）费、会议费、培训费、公务接待费、劳务费、委托业务费、工会经费、福利费、其他商品和服务支出。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一般公共预算拨款安排的“三公”经费预算支出中，因公出国（境）费支出0万元，占“三公”经费的0%；公务用车购置及运行维护费支出4.5万元，占“三公”经费的36%；公务接待费支出8万元，占“三公”经费的64%。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2．公务用车购置及运行维护费预算支出4.5万元。其中：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（2）公务用车运行维护费预算支出4.5万元，与上年预算数相同。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3．公务接待费预算支出8万元，与上年预算数相同。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扬州文化艺术学校2022年度一般公共预算拨款安排的会议费预算支出5万元，与上年预算数相同。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扬州文化艺术学校2022年度一般公共预算拨款安排的培训费预算支出5.5万元，与上年预算数相同。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扬州文化艺术学校2022年国有资本经营预算支出0万元。与上年预算数相同。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2022年度政府采购支出预算总额212万元，其中：拟采购货物支出0万元、拟采购工程支出0万元、拟购买服务支出212万元。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2辆，其中，一般公务用车2辆、执法执勤用车0辆、特种专业技术用车0辆、业务用车0辆、其他用车0辆等。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2022年度，本单位整体支出纳入绩效目标管理，涉及四本预算资金2,585.25万元；本单位共6个项目纳入绩效目标管理，涉及四本预算资金合计493.94万元，占四本预算资金(基本支出除外)总额的比例为100%。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九、教育支出(类)进修及培训(款)培训支出(项)</w:t>
      </w:r>
      <w:r>
        <w:rPr>
          <w:rFonts w:ascii="仿宋" w:hAnsi="仿宋" w:eastAsia="仿宋" w:cs="仿宋"/>
          <w:b/>
        </w:rPr>
        <w:t>：</w:t>
      </w:r>
      <w:r>
        <w:rPr>
          <w:rFonts w:hint="eastAsia" w:ascii="仿宋" w:hAnsi="仿宋" w:eastAsia="仿宋" w:cs="仿宋"/>
        </w:rPr>
        <w:t>反映各部门安排的用于培训的支出。教育部门的师资培训，党校、行政学院等专业干部教育机构的支出，以及退役士兵、转业士官的培训支出，不在本科目反映。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扬州文化艺术学校</w:t>
    </w:r>
    <w:r>
      <w:t>2022年度单位预算公开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3348FE"/>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8A40AE"/>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106</TotalTime>
  <ScaleCrop>false</ScaleCrop>
  <LinksUpToDate>false</LinksUpToDate>
  <CharactersWithSpaces>7399</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水月</cp:lastModifiedBy>
  <dcterms:modified xsi:type="dcterms:W3CDTF">2023-09-20T14:56:57Z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F047DFF056004866A695C32AE9B93C46_13</vt:lpwstr>
  </property>
  <property fmtid="{D5CDD505-2E9C-101B-9397-08002B2CF9AE}" pid="5" name="KSOProductBuildVer">
    <vt:lpwstr>2052-12.1.0.15120</vt:lpwstr>
  </property>
  <property fmtid="{D5CDD505-2E9C-101B-9397-08002B2CF9AE}" pid="6" name="LastSaved">
    <vt:filetime>2021-04-15T00:00:00Z</vt:filetime>
  </property>
</Properties>
</file>